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76FE1" w14:textId="34993C3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Huawei-Z2" w:date="2021-04-13T12:04:00Z">
        <w:del w:id="2" w:author="Huawei-Z3" w:date="2021-04-14T15:40:00Z">
          <w:r w:rsidR="002A4D78" w:rsidDel="00360D51">
            <w:rPr>
              <w:b/>
              <w:i/>
              <w:noProof/>
              <w:sz w:val="28"/>
            </w:rPr>
            <w:delText>4</w:delText>
          </w:r>
        </w:del>
      </w:ins>
      <w:ins w:id="3" w:author="Huawei-Z3" w:date="2021-04-14T15:40:00Z">
        <w:r w:rsidR="00360D51">
          <w:rPr>
            <w:b/>
            <w:i/>
            <w:noProof/>
            <w:sz w:val="28"/>
          </w:rPr>
          <w:t>5</w:t>
        </w:r>
      </w:ins>
      <w:ins w:id="4" w:author="Huawei-Z1" w:date="2021-04-12T16:26:00Z">
        <w:del w:id="5" w:author="Huawei-Z2" w:date="2021-04-13T12:04:00Z">
          <w:r w:rsidR="003F030E" w:rsidDel="002A4D78">
            <w:rPr>
              <w:b/>
              <w:i/>
              <w:noProof/>
              <w:sz w:val="28"/>
            </w:rPr>
            <w:delText>2</w:delText>
          </w:r>
        </w:del>
      </w:ins>
      <w:ins w:id="6" w:author="Wen_R05" w:date="2021-04-12T11:52:00Z">
        <w:del w:id="7" w:author="Huawei-Z1" w:date="2021-04-12T16:26:00Z">
          <w:r w:rsidR="00E54F86" w:rsidDel="003F030E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64994E5F" w:rsidR="00815FDD" w:rsidDel="00360D51" w:rsidRDefault="000551E1" w:rsidP="00B661A1">
            <w:pPr>
              <w:pStyle w:val="CRCoverPage"/>
              <w:spacing w:after="0"/>
              <w:ind w:left="100"/>
              <w:rPr>
                <w:del w:id="9" w:author="Huawei-Z3" w:date="2021-04-14T15:40:00Z"/>
                <w:noProof/>
              </w:rPr>
            </w:pPr>
            <w:del w:id="10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>mobility scenarios in 23700-07 clause 8.1.2</w:delText>
              </w:r>
              <w:r w:rsidR="00815FDD" w:rsidDel="00360D51">
                <w:rPr>
                  <w:noProof/>
                </w:rPr>
                <w:delText>:</w:delText>
              </w:r>
            </w:del>
          </w:p>
          <w:p w14:paraId="2E734A2C" w14:textId="47E9B181" w:rsidR="00815FDD" w:rsidDel="00360D51" w:rsidRDefault="00815FDD" w:rsidP="00815FDD">
            <w:pPr>
              <w:pStyle w:val="Quote"/>
              <w:rPr>
                <w:del w:id="11" w:author="Huawei-Z3" w:date="2021-04-14T15:40:00Z"/>
                <w:lang w:eastAsia="zh-CN"/>
              </w:rPr>
            </w:pPr>
            <w:del w:id="12" w:author="Huawei-Z3" w:date="2021-04-14T15:40:00Z">
              <w:r w:rsidDel="00360D51">
                <w:delText>-</w:delText>
              </w:r>
              <w:r w:rsidDel="00360D51">
                <w:tab/>
                <w:delText>In the case that there are common AMF and/or N14 interface between the source network and target network, mechanism defined in TS 23.502 [6] clause 4.9.1 is re-used to address UE mobility</w:delText>
              </w:r>
              <w:r w:rsidDel="00360D51">
                <w:rPr>
                  <w:lang w:eastAsia="zh-CN"/>
                </w:rPr>
                <w:delText>.</w:delText>
              </w:r>
            </w:del>
          </w:p>
          <w:p w14:paraId="17F149A3" w14:textId="573E94FF" w:rsidR="00815FDD" w:rsidDel="00360D51" w:rsidRDefault="00815FDD" w:rsidP="00815FDD">
            <w:pPr>
              <w:pStyle w:val="Quote"/>
              <w:rPr>
                <w:del w:id="13" w:author="Huawei-Z3" w:date="2021-04-14T15:40:00Z"/>
                <w:rFonts w:eastAsia="PMingLiU"/>
                <w:lang w:val="en-US" w:eastAsia="zh-TW"/>
              </w:rPr>
            </w:pPr>
            <w:del w:id="14" w:author="Huawei-Z3" w:date="2021-04-14T15:40:00Z">
              <w:r w:rsidDel="00360D51">
                <w:rPr>
                  <w:rFonts w:eastAsia="PMingLiU"/>
                  <w:lang w:eastAsia="zh-CN"/>
                </w:rPr>
                <w:delText>-</w:delText>
              </w:r>
              <w:r w:rsidDel="00360D51">
                <w:rPr>
                  <w:rFonts w:eastAsia="PMingLiU"/>
                  <w:lang w:eastAsia="zh-CN"/>
                </w:rPr>
                <w:tab/>
                <w:delText xml:space="preserve">In the case of idle mode mobility, the UE performs initial or mobility registration as specified </w:delText>
              </w:r>
              <w:r w:rsidDel="00360D51">
                <w:rPr>
                  <w:rFonts w:eastAsia="PMingLiU"/>
                  <w:lang w:val="en-US" w:eastAsia="zh-TW"/>
                </w:rPr>
                <w:delText xml:space="preserve">in clause 4.2.2.2.2 of </w:delText>
              </w:r>
              <w:r w:rsidDel="00360D51">
                <w:delText>TS 23.502 [6]</w:delText>
              </w:r>
              <w:r w:rsidDel="00360D51">
                <w:rPr>
                  <w:rFonts w:eastAsia="PMingLiU"/>
                  <w:lang w:val="en-US" w:eastAsia="zh-TW"/>
                </w:rPr>
                <w:delText>.</w:delText>
              </w:r>
            </w:del>
          </w:p>
          <w:p w14:paraId="1EA2A8EA" w14:textId="2B617D52" w:rsidR="00815FDD" w:rsidDel="00360D51" w:rsidRDefault="00815FDD" w:rsidP="00815FDD">
            <w:pPr>
              <w:pStyle w:val="Quote"/>
              <w:rPr>
                <w:del w:id="15" w:author="Huawei-Z3" w:date="2021-04-14T15:40:00Z"/>
                <w:rFonts w:eastAsia="PMingLiU"/>
                <w:lang w:val="en-US" w:eastAsia="zh-TW"/>
              </w:rPr>
            </w:pPr>
            <w:del w:id="16" w:author="Huawei-Z3" w:date="2021-04-14T15:40:00Z">
              <w:r w:rsidDel="00360D51">
                <w:rPr>
                  <w:rFonts w:eastAsia="PMingLiU"/>
                  <w:lang w:val="en-US" w:eastAsia="zh-TW"/>
                </w:rPr>
                <w:delText>-</w:delText>
              </w:r>
              <w:r w:rsidDel="00360D51">
                <w:rPr>
                  <w:rFonts w:eastAsia="PMingLiU"/>
                  <w:lang w:val="en-US" w:eastAsia="zh-TW"/>
                </w:rPr>
                <w:tab/>
                <w:delText>Support of authentication using credentials from an external entity is homogenous throughout a SNPN i.e., the SIB information in clause 8.1.4 should be set uniformly and no changes in mobility handling are needed to address inhomogeneous support of the feature.</w:delText>
              </w:r>
            </w:del>
          </w:p>
          <w:p w14:paraId="6136E369" w14:textId="78D43F19" w:rsidR="00815FDD" w:rsidDel="00360D51" w:rsidRDefault="00815FDD" w:rsidP="00815FDD">
            <w:pPr>
              <w:pStyle w:val="Quote"/>
              <w:rPr>
                <w:del w:id="17" w:author="Huawei-Z3" w:date="2021-04-14T15:40:00Z"/>
                <w:lang w:eastAsia="zh-CN"/>
              </w:rPr>
            </w:pPr>
            <w:bookmarkStart w:id="18" w:name="_Hlk56521713"/>
            <w:del w:id="19" w:author="Huawei-Z3" w:date="2021-04-14T15:40:00Z">
              <w:r w:rsidDel="00360D51">
                <w:rPr>
                  <w:lang w:eastAsia="zh-CN"/>
                </w:rPr>
                <w:delText>NOTE:</w:delText>
              </w:r>
              <w:r w:rsidDel="00360D51">
                <w:rPr>
                  <w:lang w:eastAsia="zh-CN"/>
                </w:rPr>
                <w:tab/>
                <w:delText>Needed updates to find the correct source or target AMF and what are the applicable UE identities in the registration message will be determined in normative phase.</w:delText>
              </w:r>
              <w:bookmarkEnd w:id="18"/>
            </w:del>
          </w:p>
          <w:p w14:paraId="11BF1B26" w14:textId="3E268C39" w:rsidR="00815FDD" w:rsidRPr="00815FDD" w:rsidDel="00360D51" w:rsidRDefault="00815FDD" w:rsidP="00B661A1">
            <w:pPr>
              <w:pStyle w:val="CRCoverPage"/>
              <w:spacing w:after="0"/>
              <w:ind w:left="100"/>
              <w:rPr>
                <w:del w:id="20" w:author="Huawei-Z3" w:date="2021-04-14T15:40:00Z"/>
                <w:noProof/>
              </w:rPr>
            </w:pPr>
          </w:p>
          <w:p w14:paraId="6B8138C6" w14:textId="3E004DC4" w:rsidR="001E41F3" w:rsidRPr="00E11340" w:rsidDel="00B43F1C" w:rsidRDefault="000551E1" w:rsidP="00B661A1">
            <w:pPr>
              <w:pStyle w:val="CRCoverPage"/>
              <w:spacing w:after="0"/>
              <w:ind w:left="100"/>
              <w:rPr>
                <w:del w:id="21" w:author="Huawei-Z3" w:date="2021-04-14T15:43:00Z"/>
                <w:noProof/>
              </w:rPr>
            </w:pPr>
            <w:del w:id="22" w:author="Huawei-Z3" w:date="2021-04-14T15:40:00Z">
              <w:r w:rsidDel="00360D51">
                <w:rPr>
                  <w:noProof/>
                </w:rPr>
                <w:delText xml:space="preserve">Besides that, </w:delText>
              </w:r>
            </w:del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5FF4DB9E" w:rsidR="007A7C01" w:rsidRDefault="00E11340">
            <w:pPr>
              <w:pStyle w:val="CRCoverPage"/>
              <w:spacing w:after="0"/>
              <w:ind w:left="100"/>
              <w:rPr>
                <w:noProof/>
              </w:rPr>
              <w:pPrChange w:id="23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02A8D81D" w:rsidR="00E11340" w:rsidRPr="00E11340" w:rsidRDefault="00E11340">
            <w:pPr>
              <w:pStyle w:val="CRCoverPage"/>
              <w:spacing w:after="0"/>
              <w:ind w:left="460"/>
              <w:rPr>
                <w:noProof/>
              </w:rPr>
              <w:pPrChange w:id="24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del w:id="25" w:author="Huawei-Z3" w:date="2021-04-14T15:41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</w:delText>
              </w:r>
              <w:r w:rsidR="0020491D" w:rsidDel="00360D51">
                <w:rPr>
                  <w:noProof/>
                </w:rPr>
                <w:delText xml:space="preserve"> </w:delText>
              </w:r>
              <w:r w:rsidRPr="00E11340" w:rsidDel="00360D51">
                <w:rPr>
                  <w:noProof/>
                </w:rPr>
                <w:delText>clause 4.9.1 if there are common AMF and/or N14 interface between the source network and target network</w:delText>
              </w:r>
            </w:del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470AF53E" w:rsidR="005A7FD2" w:rsidDel="00360D51" w:rsidRDefault="000551E1" w:rsidP="00360D51">
            <w:pPr>
              <w:pStyle w:val="CRCoverPage"/>
              <w:spacing w:after="0"/>
              <w:rPr>
                <w:del w:id="26" w:author="Huawei-Z3" w:date="2021-04-14T15:42:00Z"/>
                <w:noProof/>
              </w:rPr>
            </w:pPr>
            <w:del w:id="27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 xml:space="preserve">mobility scenarios in 23700-07 clause 8.1.2. </w:delText>
              </w:r>
            </w:del>
            <w:r>
              <w:t xml:space="preserve">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ins w:id="28" w:author="Huawei-Z3" w:date="2021-04-14T15:42:00Z">
              <w:r w:rsidR="00360D51" w:rsidRPr="00360D51">
                <w:rPr>
                  <w:noProof/>
                </w:rPr>
                <w:t>using the procedures as specified in TS 23.502 [3] clause 4.2.2.2.2, 4.3.2.2.1 andor 4.9.2 or 4.3.2.2.1</w:t>
              </w:r>
            </w:ins>
            <w:del w:id="29" w:author="Huawei-Z3" w:date="2021-04-14T15:42:00Z">
              <w:r w:rsidR="005A7FD2" w:rsidDel="00360D51">
                <w:rPr>
                  <w:noProof/>
                </w:rPr>
                <w:delText xml:space="preserve">in the following manner: </w:delText>
              </w:r>
            </w:del>
          </w:p>
          <w:p w14:paraId="38D62059" w14:textId="532BBACA" w:rsidR="005A7FD2" w:rsidDel="00360D51" w:rsidRDefault="005A7FD2">
            <w:pPr>
              <w:pStyle w:val="CRCoverPage"/>
              <w:spacing w:after="0"/>
              <w:rPr>
                <w:del w:id="30" w:author="Huawei-Z3" w:date="2021-04-14T15:42:00Z"/>
                <w:noProof/>
              </w:rPr>
              <w:pPrChange w:id="31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2" w:author="Huawei-Z3" w:date="2021-04-14T15:42:00Z">
              <w:r w:rsidDel="00360D51">
                <w:rPr>
                  <w:noProof/>
                </w:rPr>
                <w:delText>set the List Of PDU Sessions To Be Activated in registration request during mobility registration update procedure within the target network</w:delText>
              </w:r>
            </w:del>
          </w:p>
          <w:p w14:paraId="09A3C682" w14:textId="62281A8E" w:rsidR="005A7FD2" w:rsidDel="00360D51" w:rsidRDefault="005A7FD2">
            <w:pPr>
              <w:pStyle w:val="CRCoverPage"/>
              <w:spacing w:after="0"/>
              <w:rPr>
                <w:del w:id="33" w:author="Huawei-Z3" w:date="2021-04-14T15:42:00Z"/>
                <w:noProof/>
              </w:rPr>
              <w:pPrChange w:id="34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5" w:author="Huawei-Z3" w:date="2021-04-14T15:42:00Z">
              <w:r w:rsidDel="00360D51">
                <w:rPr>
                  <w:noProof/>
                </w:rPr>
                <w:delText xml:space="preserve">initiate the </w:delText>
              </w:r>
              <w:r w:rsidRPr="00D65A94" w:rsidDel="00360D51">
                <w:rPr>
                  <w:noProof/>
                </w:rPr>
                <w:delText xml:space="preserve">Handover of a PDU Session between 3GPP and untrusted non-3GPP access </w:delText>
              </w:r>
              <w:r w:rsidDel="00360D51">
                <w:rPr>
                  <w:noProof/>
                </w:rPr>
                <w:delText xml:space="preserve">procedure </w:delText>
              </w:r>
              <w:r w:rsidRPr="00D65A94" w:rsidDel="00360D51">
                <w:rPr>
                  <w:noProof/>
                </w:rPr>
                <w:delText xml:space="preserve">that follows </w:delText>
              </w:r>
              <w:r w:rsidDel="00360D51">
                <w:rPr>
                  <w:noProof/>
                </w:rPr>
                <w:delText>a</w:delText>
              </w:r>
              <w:r w:rsidRPr="00D65A94" w:rsidDel="00360D51">
                <w:rPr>
                  <w:noProof/>
                </w:rPr>
                <w:delText xml:space="preserve"> PDU Session Establishment procedure at the target network</w:delText>
              </w:r>
            </w:del>
          </w:p>
          <w:p w14:paraId="6B032A56" w14:textId="34790613" w:rsidR="005A7FD2" w:rsidDel="00360D51" w:rsidRDefault="005A7FD2">
            <w:pPr>
              <w:pStyle w:val="CRCoverPage"/>
              <w:spacing w:after="0"/>
              <w:rPr>
                <w:del w:id="36" w:author="Huawei-Z3" w:date="2021-04-14T15:42:00Z"/>
                <w:noProof/>
              </w:rPr>
              <w:pPrChange w:id="37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8" w:author="Huawei-Z3" w:date="2021-04-14T15:42:00Z">
              <w:r w:rsidDel="00360D51">
                <w:rPr>
                  <w:noProof/>
                </w:rPr>
                <w:delText>initiate</w:delText>
              </w:r>
              <w:r w:rsidDel="00360D51">
                <w:rPr>
                  <w:lang w:val="en-US"/>
                </w:rPr>
                <w:delText xml:space="preserve"> PDU Session Establishment procedure with Initial Request indication and same DNN, S-NSSAI as the </w:delText>
              </w:r>
              <w:r w:rsidRPr="007A7C01" w:rsidDel="00360D51">
                <w:rPr>
                  <w:noProof/>
                </w:rPr>
                <w:delText>previous</w:delText>
              </w:r>
              <w:r w:rsidDel="00360D51">
                <w:rPr>
                  <w:noProof/>
                </w:rPr>
                <w:delText xml:space="preserve"> </w:delText>
              </w:r>
              <w:r w:rsidRPr="007A7C01" w:rsidDel="00360D51">
                <w:rPr>
                  <w:noProof/>
                </w:rPr>
                <w:delText>PDU Session</w:delText>
              </w:r>
            </w:del>
          </w:p>
          <w:p w14:paraId="737C1F86" w14:textId="55E03B33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39" w:author="Huawei-Z3" w:date="2021-04-14T15:40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 clause 4.9.1 if there are common AMF and/or N14 interface between the source network and target network</w:delText>
              </w:r>
            </w:del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0E338C28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40" w:author="Huawei-Z3" w:date="2021-04-14T15:41:00Z">
              <w:r w:rsidRPr="00627ECA" w:rsidDel="00360D51">
                <w:rPr>
                  <w:noProof/>
                </w:rPr>
                <w:delText>The mobility between SNPNs and PLMN is</w:delText>
              </w:r>
              <w:r w:rsidDel="00360D51">
                <w:rPr>
                  <w:noProof/>
                </w:rPr>
                <w:delText xml:space="preserve"> not supported and </w:delText>
              </w:r>
            </w:del>
            <w:r>
              <w:rPr>
                <w:noProof/>
              </w:rPr>
              <w:t xml:space="preserve">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1" w:name="_Toc517082226"/>
    </w:p>
    <w:p w14:paraId="0996EC16" w14:textId="77777777" w:rsidR="00AC634A" w:rsidRDefault="00AC634A" w:rsidP="00AC634A">
      <w:pPr>
        <w:pStyle w:val="Heading4"/>
        <w:rPr>
          <w:ins w:id="42" w:author="Huawei" w:date="2021-04-01T20:16:00Z"/>
        </w:rPr>
      </w:pPr>
      <w:bookmarkStart w:id="43" w:name="_Toc59095823"/>
      <w:bookmarkStart w:id="44" w:name="_Toc51769471"/>
      <w:bookmarkStart w:id="45" w:name="_Toc47342769"/>
      <w:bookmarkStart w:id="46" w:name="_Toc45183927"/>
      <w:bookmarkStart w:id="47" w:name="_Toc36188022"/>
      <w:bookmarkStart w:id="48" w:name="_Toc27846891"/>
      <w:bookmarkStart w:id="49" w:name="_Toc20150092"/>
      <w:bookmarkEnd w:id="41"/>
      <w:ins w:id="50" w:author="Huawei" w:date="2021-04-01T20:16:00Z">
        <w:r>
          <w:t>5.30.2.X</w:t>
        </w:r>
        <w:r>
          <w:tab/>
          <w:t>UE Mobility</w:t>
        </w:r>
        <w:bookmarkEnd w:id="43"/>
        <w:bookmarkEnd w:id="44"/>
        <w:bookmarkEnd w:id="45"/>
        <w:bookmarkEnd w:id="46"/>
        <w:bookmarkEnd w:id="47"/>
        <w:bookmarkEnd w:id="48"/>
        <w:bookmarkEnd w:id="49"/>
        <w:r>
          <w:t xml:space="preserve"> support for SNPN</w:t>
        </w:r>
      </w:ins>
    </w:p>
    <w:p w14:paraId="071BEAA0" w14:textId="4CC16DD6" w:rsidR="00E32339" w:rsidRPr="00AB384C" w:rsidRDefault="00DA0B5B">
      <w:pPr>
        <w:pPrChange w:id="51" w:author="Wen_R05" w:date="2021-04-11T11:58:00Z">
          <w:pPr>
            <w:pStyle w:val="B1"/>
          </w:pPr>
        </w:pPrChange>
      </w:pPr>
      <w:ins w:id="52" w:author="Huawei" w:date="2021-04-02T10:36:00Z">
        <w:r>
          <w:t>T</w:t>
        </w:r>
      </w:ins>
      <w:ins w:id="53" w:author="Huawei" w:date="2021-04-01T20:16:00Z">
        <w:r w:rsidR="00AC634A">
          <w:t xml:space="preserve">he UE may attempt to recover the previously established PDU Sessions </w:t>
        </w:r>
      </w:ins>
      <w:ins w:id="54" w:author="Huawei-Z1" w:date="2021-04-12T16:30:00Z">
        <w:r w:rsidR="0001571A">
          <w:t xml:space="preserve">using </w:t>
        </w:r>
      </w:ins>
      <w:ins w:id="55" w:author="QC_9" w:date="2021-04-12T18:35:00Z">
        <w:r w:rsidR="003619BB">
          <w:t xml:space="preserve">the </w:t>
        </w:r>
      </w:ins>
      <w:ins w:id="56" w:author="Huawei-Z1" w:date="2021-04-12T16:30:00Z">
        <w:r w:rsidR="0001571A">
          <w:t xml:space="preserve">procedures </w:t>
        </w:r>
      </w:ins>
      <w:ins w:id="57" w:author="Wen_R05" w:date="2021-04-11T11:58:00Z">
        <w:r w:rsidR="00A51FB9" w:rsidRPr="00A51FB9">
          <w:t>specified in TS</w:t>
        </w:r>
      </w:ins>
      <w:ins w:id="58" w:author="QC_9" w:date="2021-04-12T18:27:00Z">
        <w:r w:rsidR="003619BB">
          <w:t> </w:t>
        </w:r>
      </w:ins>
      <w:ins w:id="59" w:author="Wen_R05" w:date="2021-04-11T11:58:00Z">
        <w:r w:rsidR="00A51FB9" w:rsidRPr="00A51FB9">
          <w:t>23.502</w:t>
        </w:r>
      </w:ins>
      <w:ins w:id="60" w:author="QC_9" w:date="2021-04-12T18:37:00Z">
        <w:r w:rsidR="00695D22">
          <w:t> </w:t>
        </w:r>
      </w:ins>
      <w:ins w:id="61" w:author="Wen_R05" w:date="2021-04-11T11:58:00Z">
        <w:r w:rsidR="00A51FB9" w:rsidRPr="00A51FB9">
          <w:t>[3] clause</w:t>
        </w:r>
        <w:r w:rsidR="00A51FB9" w:rsidRPr="00A51FB9" w:rsidDel="00A51FB9">
          <w:t xml:space="preserve"> </w:t>
        </w:r>
      </w:ins>
      <w:ins w:id="62" w:author="Wen_R05" w:date="2021-04-11T11:59:00Z">
        <w:r w:rsidR="00A51FB9">
          <w:t>4.9.2</w:t>
        </w:r>
      </w:ins>
      <w:ins w:id="63" w:author="Huawei-Z2" w:date="2021-04-13T12:12:00Z">
        <w:r w:rsidR="001A5DCD">
          <w:t xml:space="preserve"> </w:t>
        </w:r>
        <w:del w:id="64" w:author="QC_10" w:date="2021-04-14T12:54:00Z">
          <w:r w:rsidR="001A5DCD" w:rsidDel="00C21095">
            <w:delText>or 4.3.2.2.1</w:delText>
          </w:r>
        </w:del>
      </w:ins>
      <w:ins w:id="65" w:author="Huawei-Z1" w:date="2021-04-12T16:30:00Z">
        <w:del w:id="66" w:author="QC_10" w:date="2021-04-14T12:54:00Z">
          <w:r w:rsidR="0001571A" w:rsidDel="00C21095">
            <w:delText xml:space="preserve"> </w:delText>
          </w:r>
        </w:del>
        <w:r w:rsidR="0001571A">
          <w:t>one by one</w:t>
        </w:r>
      </w:ins>
      <w:ins w:id="67" w:author="Huawei-Z1" w:date="2021-04-12T16:31:00Z">
        <w:r w:rsidR="000121F3">
          <w:t xml:space="preserve"> until the previous</w:t>
        </w:r>
      </w:ins>
      <w:ins w:id="68" w:author="QC_9" w:date="2021-04-12T18:39:00Z">
        <w:r w:rsidR="00695D22">
          <w:t>ly established</w:t>
        </w:r>
      </w:ins>
      <w:ins w:id="69" w:author="Huawei-Z1" w:date="2021-04-12T16:31:00Z">
        <w:r w:rsidR="000121F3">
          <w:t xml:space="preserve"> PDU Session</w:t>
        </w:r>
      </w:ins>
      <w:ins w:id="70" w:author="Huawei-Z1" w:date="2021-04-12T16:33:00Z">
        <w:r w:rsidR="000121F3">
          <w:t>s</w:t>
        </w:r>
      </w:ins>
      <w:ins w:id="71" w:author="Huawei-Z1" w:date="2021-04-12T16:31:00Z">
        <w:r w:rsidR="000121F3">
          <w:t xml:space="preserve"> </w:t>
        </w:r>
      </w:ins>
      <w:ins w:id="72" w:author="Huawei-Z1" w:date="2021-04-12T16:33:00Z">
        <w:r w:rsidR="000121F3">
          <w:t>are</w:t>
        </w:r>
      </w:ins>
      <w:ins w:id="73" w:author="Huawei-Z1" w:date="2021-04-12T16:31:00Z">
        <w:r w:rsidR="000121F3">
          <w:t xml:space="preserve"> recovered succ</w:t>
        </w:r>
      </w:ins>
      <w:ins w:id="74" w:author="Huawei-Z1" w:date="2021-04-12T16:32:00Z">
        <w:r w:rsidR="000121F3">
          <w:t>essfully</w:t>
        </w:r>
      </w:ins>
      <w:ins w:id="75" w:author="Wen_R05" w:date="2021-04-11T11:59:00Z">
        <w:r w:rsidR="00A51FB9">
          <w:t>.</w:t>
        </w:r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C8257" w14:textId="77777777" w:rsidR="005D422E" w:rsidRDefault="005D422E">
      <w:r>
        <w:separator/>
      </w:r>
    </w:p>
  </w:endnote>
  <w:endnote w:type="continuationSeparator" w:id="0">
    <w:p w14:paraId="438C415C" w14:textId="77777777" w:rsidR="005D422E" w:rsidRDefault="005D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3606D" w14:textId="77777777" w:rsidR="005D422E" w:rsidRDefault="005D422E">
      <w:r>
        <w:separator/>
      </w:r>
    </w:p>
  </w:footnote>
  <w:footnote w:type="continuationSeparator" w:id="0">
    <w:p w14:paraId="7E95E5EE" w14:textId="77777777" w:rsidR="005D422E" w:rsidRDefault="005D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74A2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07B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691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en_R05">
    <w15:presenceInfo w15:providerId="None" w15:userId="Wen_R05"/>
  </w15:person>
  <w15:person w15:author="Huawei-Z2">
    <w15:presenceInfo w15:providerId="None" w15:userId="Huawei-Z2"/>
  </w15:person>
  <w15:person w15:author="Huawei-Z3">
    <w15:presenceInfo w15:providerId="None" w15:userId="Huawei-Z3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QC_9">
    <w15:presenceInfo w15:providerId="None" w15:userId="QC_9"/>
  </w15:person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0F2664"/>
    <w:rsid w:val="001431FF"/>
    <w:rsid w:val="00145D43"/>
    <w:rsid w:val="0016603D"/>
    <w:rsid w:val="001804E7"/>
    <w:rsid w:val="00192C46"/>
    <w:rsid w:val="001A08B3"/>
    <w:rsid w:val="001A5DCD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A4D78"/>
    <w:rsid w:val="002B5741"/>
    <w:rsid w:val="0030271E"/>
    <w:rsid w:val="00305409"/>
    <w:rsid w:val="00341B68"/>
    <w:rsid w:val="00345DC8"/>
    <w:rsid w:val="003609EF"/>
    <w:rsid w:val="00360D51"/>
    <w:rsid w:val="003619BB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D422E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95D2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0105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D1FFF"/>
    <w:rsid w:val="009E3297"/>
    <w:rsid w:val="009F734F"/>
    <w:rsid w:val="00A01E26"/>
    <w:rsid w:val="00A0613E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43F1C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21095"/>
    <w:rsid w:val="00C33231"/>
    <w:rsid w:val="00C605B9"/>
    <w:rsid w:val="00C60B82"/>
    <w:rsid w:val="00C66BA2"/>
    <w:rsid w:val="00C743CA"/>
    <w:rsid w:val="00C94792"/>
    <w:rsid w:val="00C95985"/>
    <w:rsid w:val="00CA4EEF"/>
    <w:rsid w:val="00CC4B78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2451"/>
    <w:rsid w:val="00DC58AF"/>
    <w:rsid w:val="00DC6555"/>
    <w:rsid w:val="00DD2CF6"/>
    <w:rsid w:val="00DE34CF"/>
    <w:rsid w:val="00E0167B"/>
    <w:rsid w:val="00E06009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D509-DA9C-4F30-8ACB-A5F98A71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QC_10</cp:lastModifiedBy>
  <cp:revision>2</cp:revision>
  <cp:lastPrinted>1899-12-31T23:00:00Z</cp:lastPrinted>
  <dcterms:created xsi:type="dcterms:W3CDTF">2021-04-14T10:55:00Z</dcterms:created>
  <dcterms:modified xsi:type="dcterms:W3CDTF">2021-04-14T10:55:00Z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(3)N1UNNf5usUHJFfT1r/8NKpekvvH4DPysZIuxhuoUnuEBdssx/xhqYKyc748kOkQAHhb46uDN
QSF01JaYZdMkusPB9bPFZgIlrbgZmYKHm45wlSoiIJqUSB5Y8xQtbx54heIFFNXFbJXhPw+w
ENmg4Vzxwar5VDVrony8VNnPUnsuRwJcBGwzT8LJe/faH4O0j8el+MVops1diaVfUbmSBGjB
I/h4L23gMVb7j5emZ1</vt:lpwstr>
  </property>
  <property fmtid="{D5CDD505-2E9C-101B-9397-08002B2CF9AE}" pid="26" name="_2015_ms_pID_7253431">
    <vt:lpwstr>y0lx/2zAMj0Kc6WW0K+IWgngAgsskiNyOq4IpkUkK0H5QBZmFnyY9g
du4aB5Zu8/B56NMJSqSoijJTa90ZFXX8NKBghrvvQX/+oJK1bffVb3Tc38nrdkUAgoq9+aa1
GXkkd0YSGiAI7gFZ9gutaMlj9gXRpZ7fYUB+Yw833FoxQtv1X64bRErA6JSdNse3cGr4slu7
kgWlBpvN99FtaC0gxcBXlVRif3ptsH9IlnBk</vt:lpwstr>
  </property>
  <property fmtid="{D5CDD505-2E9C-101B-9397-08002B2CF9AE}" pid="27" name="_2015_ms_pID_7253432">
    <vt:lpwstr>Hw==</vt:lpwstr>
  </property>
</Properties>
</file>